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AE5" w:rsidRDefault="00BD1AE5" w:rsidP="005F0F45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3GPP TSG-RAN WG2 Meeting #101</w:t>
      </w:r>
      <w:r>
        <w:rPr>
          <w:b/>
          <w:noProof/>
          <w:sz w:val="24"/>
        </w:rPr>
        <w:tab/>
        <w:t>R2-180</w:t>
      </w:r>
      <w:r w:rsidR="008E05CD">
        <w:rPr>
          <w:b/>
          <w:noProof/>
          <w:sz w:val="24"/>
        </w:rPr>
        <w:t>2846</w:t>
      </w:r>
    </w:p>
    <w:p w:rsidR="002E6FCB" w:rsidRPr="001A70E6" w:rsidRDefault="00BD1AE5" w:rsidP="005F0F45">
      <w:pPr>
        <w:pStyle w:val="CRCoverPage"/>
        <w:tabs>
          <w:tab w:val="right" w:pos="9639"/>
        </w:tabs>
        <w:spacing w:after="0"/>
        <w:jc w:val="both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Athens, Greece, 26th February – 2nd March 2018</w:t>
      </w:r>
      <w:r w:rsidR="002E6FCB"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E225A7" w:rsidRDefault="004F51E1" w:rsidP="005F0F45">
      <w:pPr>
        <w:pStyle w:val="CRCoverPage"/>
        <w:tabs>
          <w:tab w:val="right" w:pos="9639"/>
        </w:tabs>
        <w:spacing w:after="0"/>
        <w:jc w:val="both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2E6FCB" w:rsidRDefault="004F51E1" w:rsidP="005F0F45">
      <w:pPr>
        <w:pStyle w:val="CRCoverPage"/>
        <w:tabs>
          <w:tab w:val="right" w:pos="9639"/>
        </w:tabs>
        <w:spacing w:after="0"/>
        <w:jc w:val="both"/>
        <w:rPr>
          <w:rFonts w:eastAsia="맑은 고딕"/>
          <w:b/>
          <w:noProof/>
          <w:sz w:val="24"/>
          <w:lang w:eastAsia="ko-KR"/>
        </w:rPr>
      </w:pPr>
    </w:p>
    <w:p w:rsidR="004F51E1" w:rsidRPr="0024416F" w:rsidRDefault="004F51E1" w:rsidP="005F0F4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C30D0" w:rsidRPr="0024416F">
        <w:rPr>
          <w:rFonts w:ascii="Arial" w:hAnsi="Arial" w:cs="Arial"/>
          <w:b/>
          <w:noProof/>
          <w:sz w:val="28"/>
          <w:szCs w:val="28"/>
          <w:lang w:val="en-US"/>
        </w:rPr>
        <w:t>10.3.1.</w:t>
      </w:r>
      <w:r w:rsidR="00BD1E36">
        <w:rPr>
          <w:rFonts w:ascii="Arial" w:hAnsi="Arial" w:cs="Arial"/>
          <w:b/>
          <w:noProof/>
          <w:sz w:val="28"/>
          <w:szCs w:val="28"/>
          <w:lang w:val="en-US"/>
        </w:rPr>
        <w:t>9</w:t>
      </w:r>
      <w:r w:rsidR="007D72A7"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(NR_newRAT-Core)</w:t>
      </w:r>
    </w:p>
    <w:p w:rsidR="004F51E1" w:rsidRPr="0024416F" w:rsidRDefault="004F51E1" w:rsidP="005F0F4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4F51E1" w:rsidRPr="0024416F" w:rsidRDefault="004F51E1" w:rsidP="005F0F4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604E49"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E85818">
        <w:rPr>
          <w:rFonts w:ascii="Arial" w:hAnsi="Arial" w:cs="Arial"/>
          <w:b/>
          <w:noProof/>
          <w:sz w:val="28"/>
          <w:szCs w:val="28"/>
          <w:lang w:val="en-US"/>
        </w:rPr>
        <w:t>HARQ</w:t>
      </w:r>
      <w:r w:rsidR="00604E49"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 open issues</w:t>
      </w:r>
    </w:p>
    <w:p w:rsidR="004F51E1" w:rsidRPr="0024416F" w:rsidRDefault="004F51E1" w:rsidP="005F0F4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4F51E1" w:rsidRDefault="004F51E1" w:rsidP="005F0F45">
      <w:pPr>
        <w:pStyle w:val="1"/>
        <w:jc w:val="both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8C4372" w:rsidRPr="004C30D0" w:rsidRDefault="000B15E5" w:rsidP="005F0F45">
      <w:pPr>
        <w:jc w:val="both"/>
      </w:pPr>
      <w:r>
        <w:rPr>
          <w:rFonts w:hint="eastAsia"/>
        </w:rPr>
        <w:t xml:space="preserve">In this document, MAC open issues </w:t>
      </w:r>
      <w:r w:rsidR="007C51C8">
        <w:t>related to HARQ are addressed.</w:t>
      </w:r>
    </w:p>
    <w:p w:rsidR="004F51E1" w:rsidRDefault="004F51E1" w:rsidP="005F0F45">
      <w:pPr>
        <w:pStyle w:val="1"/>
        <w:jc w:val="both"/>
        <w:rPr>
          <w:lang w:val="en-US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  <w:t>Discussion</w:t>
      </w:r>
    </w:p>
    <w:p w:rsidR="000B15E5" w:rsidRPr="00B26547" w:rsidRDefault="000B15E5" w:rsidP="005F0F45">
      <w:pPr>
        <w:pStyle w:val="2"/>
        <w:jc w:val="both"/>
      </w:pPr>
      <w:r w:rsidRPr="00B26547">
        <w:t>[Issue 5.</w:t>
      </w:r>
      <w:r w:rsidRPr="00B26547">
        <w:rPr>
          <w:rFonts w:hint="eastAsia"/>
        </w:rPr>
        <w:t>3.2.1</w:t>
      </w:r>
      <w:r w:rsidRPr="00B26547">
        <w:t>-</w:t>
      </w:r>
      <w:r w:rsidRPr="00B26547">
        <w:rPr>
          <w:rFonts w:hint="eastAsia"/>
        </w:rPr>
        <w:t>1</w:t>
      </w:r>
      <w:r w:rsidRPr="00B26547">
        <w:t>]</w:t>
      </w:r>
      <w:r w:rsidRPr="00B26547">
        <w:tab/>
      </w:r>
      <w:r w:rsidRPr="00B26547">
        <w:rPr>
          <w:rFonts w:hint="eastAsia"/>
        </w:rPr>
        <w:t>RAN2 may need to capture TTI bundling-like operations (e.g. slot aggregation (</w:t>
      </w:r>
      <w:r w:rsidRPr="00B26547">
        <w:t>repetition</w:t>
      </w:r>
      <w:r w:rsidRPr="00B26547">
        <w:rPr>
          <w:rFonts w:hint="eastAsia"/>
        </w:rPr>
        <w:t>) and/or multi-slot scheduling (multiple TBs)) for both DL and UL.</w:t>
      </w:r>
    </w:p>
    <w:p w:rsidR="004F3BDF" w:rsidRDefault="004F3BDF" w:rsidP="005F0F45">
      <w:pPr>
        <w:jc w:val="both"/>
        <w:rPr>
          <w:lang w:val="en-US"/>
        </w:rPr>
      </w:pPr>
      <w:r w:rsidRPr="000F4D65">
        <w:t>In</w:t>
      </w:r>
      <w:r>
        <w:rPr>
          <w:lang w:val="en-US"/>
        </w:rPr>
        <w:t xml:space="preserve"> our understanding, multi-slot scheduling with multiple TBs has not yet been supported in NR, it has been introduced for R15 LAA though. Thus, </w:t>
      </w:r>
      <w:r w:rsidR="00B26547">
        <w:rPr>
          <w:lang w:val="en-US"/>
        </w:rPr>
        <w:t>we only need to capture TTI bundling-like operation for slot aggregation and repetition transmissions.</w:t>
      </w:r>
    </w:p>
    <w:p w:rsidR="00B26547" w:rsidRPr="009B1329" w:rsidRDefault="00B26547" w:rsidP="005F0F45">
      <w:pPr>
        <w:jc w:val="both"/>
      </w:pPr>
      <w:r w:rsidRPr="009B1329">
        <w:t xml:space="preserve">The difference between repetition transmission and slot aggregation </w:t>
      </w:r>
      <w:r w:rsidR="00DE46A6" w:rsidRPr="009B1329">
        <w:t>are</w:t>
      </w:r>
      <w:r w:rsidRPr="009B1329">
        <w:t xml:space="preserve"> </w:t>
      </w:r>
      <w:r w:rsidR="00E72F14" w:rsidRPr="009B1329">
        <w:t>summarized below:</w:t>
      </w:r>
    </w:p>
    <w:p w:rsidR="00B26547" w:rsidRDefault="00B26547" w:rsidP="005F0F45">
      <w:pPr>
        <w:pStyle w:val="ac"/>
        <w:numPr>
          <w:ilvl w:val="0"/>
          <w:numId w:val="31"/>
        </w:numPr>
        <w:ind w:leftChars="0"/>
        <w:jc w:val="both"/>
        <w:rPr>
          <w:lang w:val="en-US"/>
        </w:rPr>
      </w:pPr>
      <w:r>
        <w:rPr>
          <w:lang w:val="en-US"/>
        </w:rPr>
        <w:t>R</w:t>
      </w:r>
      <w:r>
        <w:rPr>
          <w:rFonts w:hint="eastAsia"/>
          <w:lang w:val="en-US"/>
        </w:rPr>
        <w:t xml:space="preserve">epetition </w:t>
      </w:r>
      <w:r>
        <w:rPr>
          <w:lang w:val="en-US"/>
        </w:rPr>
        <w:t>transmission</w:t>
      </w:r>
    </w:p>
    <w:p w:rsidR="00B26547" w:rsidRPr="00B26547" w:rsidRDefault="00B26547" w:rsidP="005F0F45">
      <w:pPr>
        <w:pStyle w:val="ac"/>
        <w:numPr>
          <w:ilvl w:val="1"/>
          <w:numId w:val="31"/>
        </w:numPr>
        <w:spacing w:after="60"/>
        <w:ind w:leftChars="0" w:left="1202" w:hanging="403"/>
        <w:jc w:val="both"/>
        <w:rPr>
          <w:lang w:val="en-US"/>
        </w:rPr>
      </w:pPr>
      <w:r w:rsidRPr="00B26547">
        <w:rPr>
          <w:lang w:val="en-US"/>
        </w:rPr>
        <w:t xml:space="preserve">For configured </w:t>
      </w:r>
      <w:r w:rsidR="00093BA2">
        <w:rPr>
          <w:lang w:val="en-US"/>
        </w:rPr>
        <w:t>grants</w:t>
      </w:r>
    </w:p>
    <w:p w:rsidR="00B26547" w:rsidRPr="0079390D" w:rsidRDefault="00B26547" w:rsidP="005F0F45">
      <w:pPr>
        <w:pStyle w:val="ac"/>
        <w:numPr>
          <w:ilvl w:val="1"/>
          <w:numId w:val="31"/>
        </w:numPr>
        <w:spacing w:after="60"/>
        <w:ind w:leftChars="0" w:left="1202" w:hanging="403"/>
        <w:jc w:val="both"/>
        <w:rPr>
          <w:lang w:val="en-US"/>
        </w:rPr>
      </w:pPr>
      <w:r w:rsidRPr="00B26547">
        <w:rPr>
          <w:lang w:val="en-US"/>
        </w:rPr>
        <w:t xml:space="preserve">Controlled by </w:t>
      </w:r>
      <w:proofErr w:type="spellStart"/>
      <w:r w:rsidRPr="00B26547">
        <w:rPr>
          <w:i/>
          <w:lang w:val="en-US"/>
        </w:rPr>
        <w:t>RepK</w:t>
      </w:r>
      <w:proofErr w:type="spellEnd"/>
      <w:r w:rsidRPr="00B26547">
        <w:rPr>
          <w:lang w:val="en-US"/>
        </w:rPr>
        <w:t xml:space="preserve"> and </w:t>
      </w:r>
      <w:r w:rsidRPr="00B26547">
        <w:rPr>
          <w:i/>
          <w:lang w:val="en-US" w:eastAsia="zh-CN"/>
        </w:rPr>
        <w:t>RV-rep</w:t>
      </w:r>
      <w:r w:rsidR="0079390D" w:rsidRPr="0079390D">
        <w:rPr>
          <w:lang w:val="en-US" w:eastAsia="zh-CN"/>
        </w:rPr>
        <w:t>, which are</w:t>
      </w:r>
      <w:r w:rsidR="0079390D">
        <w:rPr>
          <w:i/>
          <w:lang w:val="en-US" w:eastAsia="zh-CN"/>
        </w:rPr>
        <w:t xml:space="preserve"> </w:t>
      </w:r>
      <w:r w:rsidRPr="00B26547">
        <w:rPr>
          <w:lang w:val="en-US" w:eastAsia="zh-CN"/>
        </w:rPr>
        <w:t>configured by RRC</w:t>
      </w:r>
    </w:p>
    <w:p w:rsidR="0079390D" w:rsidRPr="0079390D" w:rsidRDefault="00E72F14" w:rsidP="005F0F45">
      <w:pPr>
        <w:pStyle w:val="ac"/>
        <w:numPr>
          <w:ilvl w:val="1"/>
          <w:numId w:val="31"/>
        </w:numPr>
        <w:spacing w:after="60"/>
        <w:ind w:leftChars="0" w:left="1202" w:hanging="403"/>
        <w:jc w:val="both"/>
        <w:rPr>
          <w:lang w:val="en-US"/>
        </w:rPr>
      </w:pPr>
      <w:r>
        <w:rPr>
          <w:lang w:val="en-US" w:eastAsia="zh-CN"/>
        </w:rPr>
        <w:t>Initial</w:t>
      </w:r>
      <w:r w:rsidR="0079390D">
        <w:rPr>
          <w:lang w:val="en-US" w:eastAsia="zh-CN"/>
        </w:rPr>
        <w:t xml:space="preserve"> transmission can happen at some </w:t>
      </w:r>
      <w:r w:rsidR="0079390D">
        <w:rPr>
          <w:lang w:val="en-US"/>
        </w:rPr>
        <w:t>point</w:t>
      </w:r>
      <w:r w:rsidR="0079390D">
        <w:rPr>
          <w:lang w:val="en-US" w:eastAsia="zh-CN"/>
        </w:rPr>
        <w:t xml:space="preserve"> within the bundle as defined by RAN1</w:t>
      </w:r>
      <w:r>
        <w:rPr>
          <w:lang w:val="en-US" w:eastAsia="zh-CN"/>
        </w:rPr>
        <w:t>, i.e., flexible initial transmission within the bundle</w:t>
      </w:r>
      <w:r w:rsidR="0079390D">
        <w:rPr>
          <w:lang w:val="en-US" w:eastAsia="zh-CN"/>
        </w:rPr>
        <w:t>.</w:t>
      </w:r>
    </w:p>
    <w:p w:rsidR="0079390D" w:rsidRPr="00B26547" w:rsidRDefault="0079390D" w:rsidP="005F0F45">
      <w:pPr>
        <w:pStyle w:val="ac"/>
        <w:numPr>
          <w:ilvl w:val="2"/>
          <w:numId w:val="31"/>
        </w:numPr>
        <w:ind w:leftChars="0"/>
        <w:jc w:val="both"/>
        <w:rPr>
          <w:lang w:val="en-US"/>
        </w:rPr>
      </w:pPr>
      <w:r>
        <w:rPr>
          <w:lang w:val="en-US" w:eastAsia="zh-CN"/>
        </w:rPr>
        <w:t xml:space="preserve">It should be noted that </w:t>
      </w:r>
      <w:r w:rsidR="00E72F14">
        <w:rPr>
          <w:lang w:val="en-US" w:eastAsia="zh-CN"/>
        </w:rPr>
        <w:t>some of the</w:t>
      </w:r>
      <w:r>
        <w:rPr>
          <w:lang w:val="en-US" w:eastAsia="zh-CN"/>
        </w:rPr>
        <w:t xml:space="preserve"> transmission occasion</w:t>
      </w:r>
      <w:r w:rsidR="00E72F14">
        <w:rPr>
          <w:lang w:val="en-US" w:eastAsia="zh-CN"/>
        </w:rPr>
        <w:t>s</w:t>
      </w:r>
      <w:r>
        <w:rPr>
          <w:lang w:val="en-US" w:eastAsia="zh-CN"/>
        </w:rPr>
        <w:t xml:space="preserve"> with RV=0 </w:t>
      </w:r>
      <w:r w:rsidR="00E72F14">
        <w:rPr>
          <w:lang w:val="en-US" w:eastAsia="zh-CN"/>
        </w:rPr>
        <w:t>can be used for initial transmission depending on RV sequence</w:t>
      </w:r>
      <w:r w:rsidR="00DE46A6">
        <w:rPr>
          <w:lang w:val="en-US" w:eastAsia="zh-CN"/>
        </w:rPr>
        <w:t xml:space="preserve"> order</w:t>
      </w:r>
      <w:r>
        <w:rPr>
          <w:lang w:val="en-US" w:eastAsia="zh-CN"/>
        </w:rPr>
        <w:t>.</w:t>
      </w:r>
    </w:p>
    <w:p w:rsidR="00B26547" w:rsidRDefault="00B26547" w:rsidP="005F0F45">
      <w:pPr>
        <w:pStyle w:val="ac"/>
        <w:numPr>
          <w:ilvl w:val="0"/>
          <w:numId w:val="31"/>
        </w:numPr>
        <w:ind w:leftChars="0"/>
        <w:jc w:val="both"/>
        <w:rPr>
          <w:lang w:val="en-US"/>
        </w:rPr>
      </w:pPr>
      <w:r>
        <w:rPr>
          <w:lang w:val="en-US"/>
        </w:rPr>
        <w:t>Slot aggregation</w:t>
      </w:r>
    </w:p>
    <w:p w:rsidR="00B26547" w:rsidRDefault="00B26547" w:rsidP="005F0F45">
      <w:pPr>
        <w:pStyle w:val="ac"/>
        <w:numPr>
          <w:ilvl w:val="1"/>
          <w:numId w:val="31"/>
        </w:numPr>
        <w:spacing w:after="60"/>
        <w:ind w:leftChars="0" w:left="1202" w:hanging="403"/>
        <w:jc w:val="both"/>
        <w:rPr>
          <w:lang w:val="en-US"/>
        </w:rPr>
      </w:pPr>
      <w:r>
        <w:rPr>
          <w:rFonts w:hint="eastAsia"/>
          <w:lang w:val="en-US"/>
        </w:rPr>
        <w:t xml:space="preserve">For dynamic </w:t>
      </w:r>
      <w:r w:rsidR="00093BA2">
        <w:rPr>
          <w:lang w:val="en-US"/>
        </w:rPr>
        <w:t>grants</w:t>
      </w:r>
    </w:p>
    <w:p w:rsidR="00B26547" w:rsidRDefault="00B26547" w:rsidP="005F0F45">
      <w:pPr>
        <w:pStyle w:val="ac"/>
        <w:numPr>
          <w:ilvl w:val="1"/>
          <w:numId w:val="31"/>
        </w:numPr>
        <w:spacing w:after="60"/>
        <w:ind w:leftChars="0" w:left="1202" w:hanging="403"/>
        <w:jc w:val="both"/>
        <w:rPr>
          <w:lang w:val="en-US"/>
        </w:rPr>
      </w:pPr>
      <w:r>
        <w:rPr>
          <w:lang w:val="en-US"/>
        </w:rPr>
        <w:t xml:space="preserve">Controlled by </w:t>
      </w:r>
      <w:r w:rsidR="0079390D">
        <w:rPr>
          <w:lang w:val="en-US"/>
        </w:rPr>
        <w:t xml:space="preserve">PDCCH while </w:t>
      </w:r>
      <w:r w:rsidR="0079390D">
        <w:rPr>
          <w:i/>
          <w:lang w:val="en-US"/>
        </w:rPr>
        <w:t xml:space="preserve">repetition number </w:t>
      </w:r>
      <w:r w:rsidR="0079390D">
        <w:rPr>
          <w:lang w:val="en-US"/>
        </w:rPr>
        <w:t xml:space="preserve">and </w:t>
      </w:r>
      <w:r w:rsidR="0079390D">
        <w:rPr>
          <w:i/>
          <w:lang w:val="en-US"/>
        </w:rPr>
        <w:t>RV</w:t>
      </w:r>
      <w:r w:rsidR="0079390D">
        <w:rPr>
          <w:lang w:val="en-US"/>
        </w:rPr>
        <w:t xml:space="preserve"> has not yet been decided.</w:t>
      </w:r>
    </w:p>
    <w:p w:rsidR="0079390D" w:rsidRPr="00E72F14" w:rsidRDefault="0079390D" w:rsidP="005F0F45">
      <w:pPr>
        <w:pStyle w:val="ac"/>
        <w:numPr>
          <w:ilvl w:val="1"/>
          <w:numId w:val="31"/>
        </w:numPr>
        <w:ind w:leftChars="0"/>
        <w:jc w:val="both"/>
        <w:rPr>
          <w:lang w:val="en-US"/>
        </w:rPr>
      </w:pPr>
      <w:r>
        <w:rPr>
          <w:rFonts w:hint="eastAsia"/>
          <w:lang w:val="en-US"/>
        </w:rPr>
        <w:t xml:space="preserve">It is not clear whether </w:t>
      </w:r>
      <w:r>
        <w:rPr>
          <w:lang w:val="en-US" w:eastAsia="zh-CN"/>
        </w:rPr>
        <w:t>initial transmission can happen at some point within the bundle.</w:t>
      </w:r>
    </w:p>
    <w:p w:rsidR="00DE46A6" w:rsidRPr="009B1329" w:rsidRDefault="00DE46A6" w:rsidP="005F0F45">
      <w:pPr>
        <w:jc w:val="both"/>
      </w:pPr>
      <w:r w:rsidRPr="009B1329">
        <w:t xml:space="preserve">Although RAN1 should finalize the remaining details, RAN2 </w:t>
      </w:r>
      <w:r w:rsidR="000949B2" w:rsidRPr="009B1329">
        <w:t>can</w:t>
      </w:r>
      <w:r w:rsidRPr="009B1329">
        <w:t xml:space="preserve"> </w:t>
      </w:r>
      <w:r w:rsidR="00D12251" w:rsidRPr="009B1329">
        <w:t xml:space="preserve">discuss and </w:t>
      </w:r>
      <w:r w:rsidR="001800C1" w:rsidRPr="009B1329">
        <w:t>conclude the followings:</w:t>
      </w:r>
    </w:p>
    <w:p w:rsidR="001800C1" w:rsidRPr="009B1329" w:rsidRDefault="000949B2" w:rsidP="005F0F45">
      <w:pPr>
        <w:jc w:val="both"/>
        <w:rPr>
          <w:b/>
        </w:rPr>
      </w:pPr>
      <w:r w:rsidRPr="009B1329">
        <w:rPr>
          <w:b/>
        </w:rPr>
        <w:t xml:space="preserve">Question 1. </w:t>
      </w:r>
      <w:r w:rsidR="001800C1" w:rsidRPr="009B1329">
        <w:rPr>
          <w:rFonts w:hint="eastAsia"/>
          <w:b/>
        </w:rPr>
        <w:t xml:space="preserve">Repetition transmission and slot aggregation are enabled/disabled </w:t>
      </w:r>
      <w:r w:rsidR="001800C1" w:rsidRPr="009B1329">
        <w:rPr>
          <w:b/>
        </w:rPr>
        <w:t>separately</w:t>
      </w:r>
      <w:r w:rsidR="001800C1" w:rsidRPr="009B1329">
        <w:rPr>
          <w:rFonts w:hint="eastAsia"/>
          <w:b/>
        </w:rPr>
        <w:t>?</w:t>
      </w:r>
    </w:p>
    <w:p w:rsidR="001800C1" w:rsidRPr="009B1329" w:rsidRDefault="001800C1" w:rsidP="005F0F45">
      <w:pPr>
        <w:jc w:val="both"/>
      </w:pPr>
      <w:r w:rsidRPr="009B1329">
        <w:t xml:space="preserve">Although the repetition is to improve robustness by considering the radio quality, we think it would be good to enable/disable repetition transmission and slot aggregation separately </w:t>
      </w:r>
      <w:r w:rsidR="0030714C" w:rsidRPr="009B1329">
        <w:t>depending on scheduling plan</w:t>
      </w:r>
      <w:r w:rsidRPr="009B1329">
        <w:t xml:space="preserve">. For example, in case the radio quality is not good, repetition transmission can be used for configured </w:t>
      </w:r>
      <w:proofErr w:type="spellStart"/>
      <w:r w:rsidR="00093BA2" w:rsidRPr="009B1329">
        <w:t>grabt</w:t>
      </w:r>
      <w:proofErr w:type="spellEnd"/>
      <w:r w:rsidRPr="009B1329">
        <w:t xml:space="preserve"> while higher MCS level can be used for dynamic </w:t>
      </w:r>
      <w:r w:rsidR="00093BA2" w:rsidRPr="009B1329">
        <w:t>grant</w:t>
      </w:r>
      <w:r w:rsidRPr="009B1329">
        <w:t xml:space="preserve"> instead of slot aggregation.</w:t>
      </w:r>
    </w:p>
    <w:p w:rsidR="001800C1" w:rsidRPr="009B1329" w:rsidRDefault="001800C1" w:rsidP="005F0F45">
      <w:pPr>
        <w:jc w:val="both"/>
      </w:pPr>
      <w:r w:rsidRPr="009B1329">
        <w:rPr>
          <w:rFonts w:hint="eastAsia"/>
          <w:b/>
        </w:rPr>
        <w:t xml:space="preserve">Proposal </w:t>
      </w:r>
      <w:r w:rsidR="0057236D" w:rsidRPr="009B1329">
        <w:rPr>
          <w:b/>
        </w:rPr>
        <w:t>1</w:t>
      </w:r>
      <w:r w:rsidRPr="009B1329">
        <w:rPr>
          <w:rFonts w:hint="eastAsia"/>
          <w:b/>
        </w:rPr>
        <w:t>.</w:t>
      </w:r>
      <w:r w:rsidRPr="009B1329">
        <w:rPr>
          <w:rFonts w:hint="eastAsia"/>
        </w:rPr>
        <w:t xml:space="preserve"> </w:t>
      </w:r>
      <w:r w:rsidRPr="009B1329">
        <w:t>R</w:t>
      </w:r>
      <w:r w:rsidRPr="009B1329">
        <w:rPr>
          <w:rFonts w:hint="eastAsia"/>
        </w:rPr>
        <w:t xml:space="preserve">epetition </w:t>
      </w:r>
      <w:r w:rsidRPr="009B1329">
        <w:t>transmission and slot aggregation are enabled/disabled separately.</w:t>
      </w:r>
    </w:p>
    <w:p w:rsidR="000949B2" w:rsidRDefault="000949B2" w:rsidP="005F0F45">
      <w:pPr>
        <w:jc w:val="both"/>
        <w:rPr>
          <w:lang w:val="en-US"/>
        </w:rPr>
      </w:pPr>
    </w:p>
    <w:p w:rsidR="000949B2" w:rsidRPr="000949B2" w:rsidRDefault="000949B2" w:rsidP="005F0F45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In LTE, </w:t>
      </w:r>
      <w:r>
        <w:rPr>
          <w:lang w:val="en-US"/>
        </w:rPr>
        <w:t xml:space="preserve">TTI bundling is enabled/disabled by </w:t>
      </w:r>
      <w:proofErr w:type="spellStart"/>
      <w:r w:rsidRPr="004E1F03">
        <w:rPr>
          <w:i/>
          <w:iCs/>
          <w:lang w:eastAsia="en-GB"/>
        </w:rPr>
        <w:t>ttiBundling</w:t>
      </w:r>
      <w:proofErr w:type="spellEnd"/>
      <w:r w:rsidRPr="004E1F03">
        <w:rPr>
          <w:lang w:eastAsia="en-GB"/>
        </w:rPr>
        <w:t xml:space="preserve"> </w:t>
      </w:r>
      <w:r>
        <w:rPr>
          <w:lang w:eastAsia="en-GB"/>
        </w:rPr>
        <w:t xml:space="preserve">in RRC while the repetition number is fixed to 4. In NR, however, the repetition number can implicitly indicate enable/disable of repetition transmission or slot aggregation. For example, </w:t>
      </w:r>
      <w:proofErr w:type="spellStart"/>
      <w:r>
        <w:rPr>
          <w:i/>
          <w:lang w:eastAsia="en-GB"/>
        </w:rPr>
        <w:t>RepK</w:t>
      </w:r>
      <w:proofErr w:type="spellEnd"/>
      <w:r>
        <w:rPr>
          <w:i/>
          <w:lang w:eastAsia="en-GB"/>
        </w:rPr>
        <w:t>=1</w:t>
      </w:r>
      <w:r>
        <w:t xml:space="preserve"> disables repetition transmission.</w:t>
      </w:r>
    </w:p>
    <w:p w:rsidR="000949B2" w:rsidRPr="00DE46A6" w:rsidRDefault="000949B2" w:rsidP="005F0F45">
      <w:pPr>
        <w:jc w:val="both"/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</w:t>
      </w:r>
      <w:r w:rsidR="0057236D">
        <w:rPr>
          <w:b/>
          <w:lang w:val="en-US"/>
        </w:rPr>
        <w:t>2</w:t>
      </w:r>
      <w:r>
        <w:rPr>
          <w:rFonts w:hint="eastAsia"/>
          <w:b/>
          <w:lang w:val="en-US"/>
        </w:rPr>
        <w:t xml:space="preserve">.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epetition </w:t>
      </w:r>
      <w:r>
        <w:rPr>
          <w:lang w:val="en-US"/>
        </w:rPr>
        <w:t>number implicitly indicate</w:t>
      </w:r>
      <w:r w:rsidR="00BA3D0B">
        <w:rPr>
          <w:lang w:val="en-US"/>
        </w:rPr>
        <w:t>s</w:t>
      </w:r>
      <w:r>
        <w:rPr>
          <w:lang w:val="en-US"/>
        </w:rPr>
        <w:t xml:space="preserve"> enable/disable of repetition transmission or slot aggregation. </w:t>
      </w:r>
    </w:p>
    <w:p w:rsidR="000949B2" w:rsidRDefault="000949B2" w:rsidP="005F0F45">
      <w:pPr>
        <w:jc w:val="both"/>
        <w:rPr>
          <w:lang w:val="en-US"/>
        </w:rPr>
      </w:pPr>
    </w:p>
    <w:p w:rsidR="000949B2" w:rsidRDefault="000949B2" w:rsidP="005F0F45">
      <w:pPr>
        <w:jc w:val="both"/>
        <w:rPr>
          <w:lang w:val="en-US"/>
        </w:rPr>
      </w:pPr>
      <w:r w:rsidRPr="000949B2">
        <w:rPr>
          <w:rFonts w:hint="eastAsia"/>
          <w:lang w:val="en-US"/>
        </w:rPr>
        <w:t>P</w:t>
      </w:r>
      <w:r>
        <w:rPr>
          <w:lang w:val="en-US"/>
        </w:rPr>
        <w:t>roposal 10 and 11 naturally imply that different repetition number and RV sequence order can be used for repetition transmission and slot aggregations.</w:t>
      </w:r>
    </w:p>
    <w:p w:rsidR="000949B2" w:rsidRDefault="000949B2" w:rsidP="005F0F45">
      <w:pPr>
        <w:jc w:val="both"/>
        <w:rPr>
          <w:lang w:val="en-US"/>
        </w:rPr>
      </w:pPr>
      <w:r>
        <w:rPr>
          <w:b/>
          <w:lang w:val="en-US"/>
        </w:rPr>
        <w:t xml:space="preserve">Proposal </w:t>
      </w:r>
      <w:r w:rsidR="0057236D">
        <w:rPr>
          <w:b/>
          <w:lang w:val="en-US"/>
        </w:rPr>
        <w:t>3</w:t>
      </w:r>
      <w:r>
        <w:rPr>
          <w:b/>
          <w:lang w:val="en-US"/>
        </w:rPr>
        <w:t xml:space="preserve">. </w:t>
      </w:r>
      <w:r w:rsidR="00BA3D0B">
        <w:rPr>
          <w:lang w:val="en-US"/>
        </w:rPr>
        <w:t>R</w:t>
      </w:r>
      <w:r>
        <w:rPr>
          <w:lang w:val="en-US"/>
        </w:rPr>
        <w:t>epetition number and RV sequence order are</w:t>
      </w:r>
      <w:r w:rsidR="00BA3D0B">
        <w:rPr>
          <w:lang w:val="en-US"/>
        </w:rPr>
        <w:t xml:space="preserve"> separately configured</w:t>
      </w:r>
      <w:r>
        <w:rPr>
          <w:lang w:val="en-US"/>
        </w:rPr>
        <w:t xml:space="preserve"> for repetition transmission and slot aggregation. </w:t>
      </w:r>
    </w:p>
    <w:p w:rsidR="000949B2" w:rsidRDefault="000949B2" w:rsidP="005F0F45">
      <w:pPr>
        <w:jc w:val="both"/>
        <w:rPr>
          <w:lang w:val="en-US"/>
        </w:rPr>
      </w:pPr>
    </w:p>
    <w:p w:rsidR="000949B2" w:rsidRPr="001A5922" w:rsidRDefault="000949B2" w:rsidP="005F0F45">
      <w:pPr>
        <w:jc w:val="both"/>
        <w:rPr>
          <w:b/>
          <w:lang w:val="en-US"/>
        </w:rPr>
      </w:pPr>
      <w:r w:rsidRPr="001A5922">
        <w:rPr>
          <w:rFonts w:hint="eastAsia"/>
          <w:b/>
          <w:lang w:val="en-US"/>
        </w:rPr>
        <w:t>Q</w:t>
      </w:r>
      <w:r w:rsidRPr="001A5922">
        <w:rPr>
          <w:b/>
          <w:lang w:val="en-US"/>
        </w:rPr>
        <w:t>uestion 2. Flexible initial transmission within the bundle is support for slot aggregation?</w:t>
      </w:r>
    </w:p>
    <w:p w:rsidR="000949B2" w:rsidRDefault="0030714C" w:rsidP="005F0F45">
      <w:pPr>
        <w:jc w:val="both"/>
      </w:pPr>
      <w:r>
        <w:rPr>
          <w:rFonts w:hint="eastAsia"/>
        </w:rPr>
        <w:t>Given that flexible initial transmission is to minimize the resource waste, it would also be beneficial for dynamic scheduling.</w:t>
      </w:r>
      <w:r w:rsidR="000F4D65">
        <w:t xml:space="preserve"> </w:t>
      </w:r>
      <w:r>
        <w:t>Moreover, from specification point of view, it</w:t>
      </w:r>
      <w:r w:rsidR="000949B2">
        <w:t xml:space="preserve"> wouldn’t add any further complexity </w:t>
      </w:r>
      <w:r>
        <w:t>as flexible initial transmission within the bundle</w:t>
      </w:r>
      <w:r w:rsidR="000949B2">
        <w:t xml:space="preserve"> anyway needs to be supported for </w:t>
      </w:r>
      <w:r>
        <w:t xml:space="preserve">repetition transmission of configured </w:t>
      </w:r>
      <w:r w:rsidR="00093BA2">
        <w:t>grant</w:t>
      </w:r>
      <w:r w:rsidR="000949B2">
        <w:t>. On the other hand, if we don’</w:t>
      </w:r>
      <w:r>
        <w:t xml:space="preserve">t support flexible initial transmission for slot aggregation of dynamic scheduling, it would require more effort to differentiate </w:t>
      </w:r>
      <w:r w:rsidR="00D12251">
        <w:t xml:space="preserve">the HARQ operation between </w:t>
      </w:r>
      <w:r>
        <w:t>repetition transmission and slot aggregation.</w:t>
      </w:r>
    </w:p>
    <w:p w:rsidR="0030714C" w:rsidRPr="000949B2" w:rsidRDefault="0030714C" w:rsidP="005F0F45">
      <w:pPr>
        <w:jc w:val="both"/>
        <w:rPr>
          <w:lang w:val="en-US"/>
        </w:rPr>
      </w:pPr>
      <w:r>
        <w:t>Therefore, we propose to support flexible initial transmission within the bundle for slot aggregation as well.</w:t>
      </w:r>
    </w:p>
    <w:p w:rsidR="00DE46A6" w:rsidRPr="00DE46A6" w:rsidRDefault="0030714C" w:rsidP="005F0F45">
      <w:pPr>
        <w:jc w:val="both"/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</w:t>
      </w:r>
      <w:r w:rsidR="0057236D">
        <w:rPr>
          <w:b/>
          <w:lang w:val="en-US"/>
        </w:rPr>
        <w:t>4</w:t>
      </w:r>
      <w:r w:rsidR="00DE46A6">
        <w:rPr>
          <w:rFonts w:hint="eastAsia"/>
          <w:b/>
          <w:lang w:val="en-US"/>
        </w:rPr>
        <w:t xml:space="preserve">. </w:t>
      </w:r>
      <w:r>
        <w:t>Flexible initial transmission within the bundle is supported for slot aggregation of dynamic scheduling as well.</w:t>
      </w:r>
    </w:p>
    <w:p w:rsidR="000F4D65" w:rsidRDefault="000F4D65" w:rsidP="005F0F45">
      <w:pPr>
        <w:jc w:val="both"/>
        <w:rPr>
          <w:lang w:val="en-US"/>
        </w:rPr>
      </w:pPr>
    </w:p>
    <w:p w:rsidR="000F4D65" w:rsidRDefault="000F4D65" w:rsidP="005F0F45">
      <w:pPr>
        <w:jc w:val="both"/>
      </w:pPr>
      <w:r>
        <w:rPr>
          <w:lang w:val="en-US"/>
        </w:rPr>
        <w:t xml:space="preserve">For configured grants, skipping operation is mandatory while it is configurable for dynamic grants. </w:t>
      </w:r>
      <w:r w:rsidR="00D12251">
        <w:t xml:space="preserve">In case </w:t>
      </w:r>
      <w:r>
        <w:t>of non-skipping operation</w:t>
      </w:r>
      <w:r w:rsidR="00D12251">
        <w:t>, flexible initial transmission mean</w:t>
      </w:r>
      <w:r>
        <w:t>s</w:t>
      </w:r>
      <w:r w:rsidR="00D12251">
        <w:t xml:space="preserve"> that the MAC may start with padding MAC PDU transmission </w:t>
      </w:r>
      <w:r>
        <w:t>from</w:t>
      </w:r>
      <w:r w:rsidR="00D12251">
        <w:t xml:space="preserve"> the beginning of the bundle but start to transmit a new MAC PDU including data if data becomes available within the bundle. </w:t>
      </w:r>
      <w:r>
        <w:t xml:space="preserve">On the other hand, in case of skipping operation, flexible initial transmission means that the MAC may start with skipping uplink transmission from the beginning of the bundle but start a MAC PDU transmission at some point in time within the bundle. </w:t>
      </w:r>
    </w:p>
    <w:p w:rsidR="00D12251" w:rsidRDefault="00D12251" w:rsidP="005F0F45">
      <w:pPr>
        <w:jc w:val="both"/>
      </w:pPr>
      <w:r>
        <w:t xml:space="preserve">Therefore, each transmission opportunity should be considered as a </w:t>
      </w:r>
      <w:r w:rsidR="000F4D65">
        <w:t>separate/single</w:t>
      </w:r>
      <w:r>
        <w:t xml:space="preserve"> uplink grant so that the remaining uplink grants are still valid even after </w:t>
      </w:r>
      <w:r w:rsidR="000F4D65">
        <w:t>the MAC skips transmission or performs padding transmission on the previous transmission opportunities.</w:t>
      </w:r>
    </w:p>
    <w:p w:rsidR="000F4D65" w:rsidRPr="000F4D65" w:rsidRDefault="000F4D65" w:rsidP="005F0F45">
      <w:pPr>
        <w:jc w:val="both"/>
        <w:rPr>
          <w:b/>
        </w:rPr>
      </w:pPr>
      <w:r>
        <w:rPr>
          <w:b/>
        </w:rPr>
        <w:t xml:space="preserve">Proposal </w:t>
      </w:r>
      <w:r w:rsidR="0057236D">
        <w:rPr>
          <w:b/>
        </w:rPr>
        <w:t>5</w:t>
      </w:r>
      <w:r>
        <w:rPr>
          <w:b/>
        </w:rPr>
        <w:t xml:space="preserve">. </w:t>
      </w:r>
      <w:r w:rsidRPr="000F4D65">
        <w:t xml:space="preserve">For </w:t>
      </w:r>
      <w:r>
        <w:t xml:space="preserve">repetition transmission and </w:t>
      </w:r>
      <w:r w:rsidRPr="000F4D65">
        <w:t xml:space="preserve">slot aggregation, each transmission opportunity is regarded as </w:t>
      </w:r>
      <w:r>
        <w:t>separate/single</w:t>
      </w:r>
      <w:r w:rsidRPr="000F4D65">
        <w:t xml:space="preserve"> uplink grant.</w:t>
      </w:r>
    </w:p>
    <w:p w:rsidR="00AE45F9" w:rsidRPr="000B15E5" w:rsidRDefault="00AE45F9" w:rsidP="005F0F45">
      <w:pPr>
        <w:jc w:val="both"/>
      </w:pPr>
    </w:p>
    <w:p w:rsidR="004F51E1" w:rsidRDefault="004F51E1" w:rsidP="005F0F45">
      <w:pPr>
        <w:pStyle w:val="1"/>
        <w:jc w:val="both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:rsidR="00212744" w:rsidRPr="00DE46A6" w:rsidRDefault="00212744" w:rsidP="005F0F45">
      <w:pPr>
        <w:jc w:val="both"/>
        <w:rPr>
          <w:b/>
          <w:lang w:val="en-US"/>
        </w:rPr>
      </w:pPr>
      <w:r w:rsidRPr="000949B2">
        <w:rPr>
          <w:rFonts w:hint="eastAsia"/>
          <w:b/>
          <w:bCs/>
        </w:rPr>
        <w:t>Proposal</w:t>
      </w:r>
      <w:r w:rsidRPr="000949B2">
        <w:rPr>
          <w:rFonts w:hint="eastAsia"/>
          <w:b/>
          <w:lang w:val="en-US"/>
        </w:rPr>
        <w:t xml:space="preserve"> </w:t>
      </w:r>
      <w:r>
        <w:rPr>
          <w:b/>
          <w:lang w:val="en-US"/>
        </w:rPr>
        <w:t>1</w:t>
      </w:r>
      <w:r w:rsidRPr="000949B2">
        <w:rPr>
          <w:rFonts w:hint="eastAsia"/>
          <w:b/>
          <w:lang w:val="en-US"/>
        </w:rPr>
        <w:t>.</w:t>
      </w:r>
      <w:r>
        <w:rPr>
          <w:rFonts w:hint="eastAsia"/>
          <w:b/>
          <w:lang w:val="en-US"/>
        </w:rPr>
        <w:t xml:space="preserve">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epetition </w:t>
      </w:r>
      <w:r>
        <w:rPr>
          <w:lang w:val="en-US"/>
        </w:rPr>
        <w:t>transmission and slot aggregation are enabled/disabled separately.</w:t>
      </w:r>
    </w:p>
    <w:p w:rsidR="00212744" w:rsidRPr="00DE46A6" w:rsidRDefault="00212744" w:rsidP="005F0F45">
      <w:pPr>
        <w:jc w:val="both"/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</w:t>
      </w:r>
      <w:r>
        <w:rPr>
          <w:b/>
          <w:lang w:val="en-US"/>
        </w:rPr>
        <w:t>2</w:t>
      </w:r>
      <w:r>
        <w:rPr>
          <w:rFonts w:hint="eastAsia"/>
          <w:b/>
          <w:lang w:val="en-US"/>
        </w:rPr>
        <w:t xml:space="preserve">.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epetition </w:t>
      </w:r>
      <w:r>
        <w:rPr>
          <w:lang w:val="en-US"/>
        </w:rPr>
        <w:t xml:space="preserve">number implicitly indicates enable/disable of repetition transmission or slot aggregation. </w:t>
      </w:r>
    </w:p>
    <w:p w:rsidR="00212744" w:rsidRDefault="00212744" w:rsidP="005F0F45">
      <w:pPr>
        <w:jc w:val="both"/>
        <w:rPr>
          <w:lang w:val="en-US"/>
        </w:rPr>
      </w:pPr>
      <w:r>
        <w:rPr>
          <w:b/>
          <w:lang w:val="en-US"/>
        </w:rPr>
        <w:t xml:space="preserve">Proposal 3. </w:t>
      </w:r>
      <w:r>
        <w:rPr>
          <w:lang w:val="en-US"/>
        </w:rPr>
        <w:t xml:space="preserve">Repetition number and RV sequence order are separately configured for repetition transmission and slot aggregation. </w:t>
      </w:r>
    </w:p>
    <w:p w:rsidR="00212744" w:rsidRPr="00DE46A6" w:rsidRDefault="00212744" w:rsidP="005F0F45">
      <w:pPr>
        <w:jc w:val="both"/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</w:t>
      </w:r>
      <w:r>
        <w:rPr>
          <w:b/>
          <w:lang w:val="en-US"/>
        </w:rPr>
        <w:t>4</w:t>
      </w:r>
      <w:r>
        <w:rPr>
          <w:rFonts w:hint="eastAsia"/>
          <w:b/>
          <w:lang w:val="en-US"/>
        </w:rPr>
        <w:t xml:space="preserve">. </w:t>
      </w:r>
      <w:r>
        <w:t>Flexible initial transmission within the bundle is supported for slot aggregation of dynamic scheduling as well.</w:t>
      </w:r>
    </w:p>
    <w:p w:rsidR="00212744" w:rsidRPr="000F4D65" w:rsidRDefault="00212744" w:rsidP="005F0F45">
      <w:pPr>
        <w:jc w:val="both"/>
        <w:rPr>
          <w:b/>
        </w:rPr>
      </w:pPr>
      <w:r>
        <w:rPr>
          <w:b/>
        </w:rPr>
        <w:t xml:space="preserve">Proposal 5. </w:t>
      </w:r>
      <w:r w:rsidRPr="000F4D65">
        <w:t xml:space="preserve">For </w:t>
      </w:r>
      <w:r>
        <w:t xml:space="preserve">repetition transmission and </w:t>
      </w:r>
      <w:r w:rsidRPr="000F4D65">
        <w:t xml:space="preserve">slot aggregation, each transmission opportunity is regarded as </w:t>
      </w:r>
      <w:r>
        <w:t>separate/single</w:t>
      </w:r>
      <w:r w:rsidRPr="000F4D65">
        <w:t xml:space="preserve"> uplink grant.</w:t>
      </w:r>
    </w:p>
    <w:bookmarkEnd w:id="0"/>
    <w:p w:rsidR="00016D86" w:rsidRPr="00212744" w:rsidRDefault="00016D86" w:rsidP="005F0F45">
      <w:pPr>
        <w:jc w:val="both"/>
      </w:pPr>
    </w:p>
    <w:sectPr w:rsidR="00016D86" w:rsidRPr="00212744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488" w:rsidRDefault="00014488" w:rsidP="00FD5E63">
      <w:r>
        <w:separator/>
      </w:r>
    </w:p>
  </w:endnote>
  <w:endnote w:type="continuationSeparator" w:id="0">
    <w:p w:rsidR="00014488" w:rsidRDefault="00014488" w:rsidP="00FD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899" w:rsidRDefault="00E45899" w:rsidP="00FD5E63">
    <w:pPr>
      <w:pStyle w:val="a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E45899" w:rsidRDefault="00E45899" w:rsidP="00FD5E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899" w:rsidRDefault="00E45899" w:rsidP="00FD5E63">
    <w:pPr>
      <w:pStyle w:val="a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0F45">
      <w:rPr>
        <w:rStyle w:val="a5"/>
      </w:rPr>
      <w:t>2</w:t>
    </w:r>
    <w:r>
      <w:rPr>
        <w:rStyle w:val="a5"/>
      </w:rPr>
      <w:fldChar w:fldCharType="end"/>
    </w:r>
  </w:p>
  <w:p w:rsidR="00E45899" w:rsidRDefault="00E45899" w:rsidP="00FD5E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488" w:rsidRDefault="00014488" w:rsidP="00FD5E63">
      <w:r>
        <w:separator/>
      </w:r>
    </w:p>
  </w:footnote>
  <w:footnote w:type="continuationSeparator" w:id="0">
    <w:p w:rsidR="00014488" w:rsidRDefault="00014488" w:rsidP="00FD5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76E3"/>
    <w:multiLevelType w:val="hybridMultilevel"/>
    <w:tmpl w:val="CA049D0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13C075D"/>
    <w:multiLevelType w:val="hybridMultilevel"/>
    <w:tmpl w:val="35F8F9A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18B652F"/>
    <w:multiLevelType w:val="hybridMultilevel"/>
    <w:tmpl w:val="30B4D58A"/>
    <w:lvl w:ilvl="0" w:tplc="6A70E408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384E6AA8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A75F39"/>
    <w:multiLevelType w:val="hybridMultilevel"/>
    <w:tmpl w:val="DA5EC670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B729E"/>
    <w:multiLevelType w:val="hybridMultilevel"/>
    <w:tmpl w:val="CA7CB612"/>
    <w:lvl w:ilvl="0" w:tplc="21AE6F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B07BD1"/>
    <w:multiLevelType w:val="hybridMultilevel"/>
    <w:tmpl w:val="AD8EB1B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FE3457C"/>
    <w:multiLevelType w:val="hybridMultilevel"/>
    <w:tmpl w:val="B3F43CCE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E0F7D0C"/>
    <w:multiLevelType w:val="hybridMultilevel"/>
    <w:tmpl w:val="35A08984"/>
    <w:lvl w:ilvl="0" w:tplc="8A624440">
      <w:start w:val="1"/>
      <w:numFmt w:val="bullet"/>
      <w:lvlText w:val="-"/>
      <w:lvlJc w:val="left"/>
      <w:pPr>
        <w:ind w:left="14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10" w15:restartNumberingAfterBreak="0">
    <w:nsid w:val="3FF30B41"/>
    <w:multiLevelType w:val="hybridMultilevel"/>
    <w:tmpl w:val="667AF600"/>
    <w:lvl w:ilvl="0" w:tplc="0EC05E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3D3965"/>
    <w:multiLevelType w:val="hybridMultilevel"/>
    <w:tmpl w:val="476EABA2"/>
    <w:lvl w:ilvl="0" w:tplc="6BE6E226">
      <w:numFmt w:val="bullet"/>
      <w:lvlText w:val="-"/>
      <w:lvlJc w:val="left"/>
      <w:pPr>
        <w:ind w:left="575" w:hanging="375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65B76"/>
    <w:multiLevelType w:val="hybridMultilevel"/>
    <w:tmpl w:val="13ACEC30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F245114"/>
    <w:multiLevelType w:val="hybridMultilevel"/>
    <w:tmpl w:val="6EE4BFBE"/>
    <w:lvl w:ilvl="0" w:tplc="04090009">
      <w:start w:val="1"/>
      <w:numFmt w:val="bullet"/>
      <w:lvlText w:val="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7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1552B"/>
    <w:multiLevelType w:val="hybridMultilevel"/>
    <w:tmpl w:val="35F8F9A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37764"/>
    <w:multiLevelType w:val="hybridMultilevel"/>
    <w:tmpl w:val="DD3AAD46"/>
    <w:lvl w:ilvl="0" w:tplc="D3C247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E4B2A2B"/>
    <w:multiLevelType w:val="hybridMultilevel"/>
    <w:tmpl w:val="1E6ED69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384E6AA8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1AA10B4"/>
    <w:multiLevelType w:val="hybridMultilevel"/>
    <w:tmpl w:val="1E6ED69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384E6AA8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38413B"/>
    <w:multiLevelType w:val="hybridMultilevel"/>
    <w:tmpl w:val="5BF0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B1AFD"/>
    <w:multiLevelType w:val="hybridMultilevel"/>
    <w:tmpl w:val="19203592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BB0125"/>
    <w:multiLevelType w:val="hybridMultilevel"/>
    <w:tmpl w:val="0F6A933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9" w15:restartNumberingAfterBreak="0">
    <w:nsid w:val="6B6F5AC9"/>
    <w:multiLevelType w:val="hybridMultilevel"/>
    <w:tmpl w:val="0CD46638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C3A4251"/>
    <w:multiLevelType w:val="hybridMultilevel"/>
    <w:tmpl w:val="9DF0B0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111537"/>
    <w:multiLevelType w:val="hybridMultilevel"/>
    <w:tmpl w:val="2DB86E62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7C87EBC"/>
    <w:multiLevelType w:val="hybridMultilevel"/>
    <w:tmpl w:val="A0B83E2E"/>
    <w:lvl w:ilvl="0" w:tplc="8A624440">
      <w:start w:val="1"/>
      <w:numFmt w:val="bullet"/>
      <w:lvlText w:val="-"/>
      <w:lvlJc w:val="left"/>
      <w:pPr>
        <w:ind w:left="898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34" w15:restartNumberingAfterBreak="0">
    <w:nsid w:val="77EA2167"/>
    <w:multiLevelType w:val="hybridMultilevel"/>
    <w:tmpl w:val="447807AC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C7020D7"/>
    <w:multiLevelType w:val="hybridMultilevel"/>
    <w:tmpl w:val="2F924C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7"/>
  </w:num>
  <w:num w:numId="4">
    <w:abstractNumId w:val="22"/>
  </w:num>
  <w:num w:numId="5">
    <w:abstractNumId w:val="8"/>
  </w:num>
  <w:num w:numId="6">
    <w:abstractNumId w:val="0"/>
  </w:num>
  <w:num w:numId="7">
    <w:abstractNumId w:val="29"/>
  </w:num>
  <w:num w:numId="8">
    <w:abstractNumId w:val="34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27"/>
  </w:num>
  <w:num w:numId="14">
    <w:abstractNumId w:val="3"/>
  </w:num>
  <w:num w:numId="15">
    <w:abstractNumId w:val="26"/>
  </w:num>
  <w:num w:numId="16">
    <w:abstractNumId w:val="12"/>
  </w:num>
  <w:num w:numId="17">
    <w:abstractNumId w:val="16"/>
  </w:num>
  <w:num w:numId="18">
    <w:abstractNumId w:val="11"/>
  </w:num>
  <w:num w:numId="19">
    <w:abstractNumId w:val="9"/>
  </w:num>
  <w:num w:numId="20">
    <w:abstractNumId w:val="20"/>
  </w:num>
  <w:num w:numId="21">
    <w:abstractNumId w:val="10"/>
  </w:num>
  <w:num w:numId="22">
    <w:abstractNumId w:val="5"/>
  </w:num>
  <w:num w:numId="23">
    <w:abstractNumId w:val="15"/>
  </w:num>
  <w:num w:numId="24">
    <w:abstractNumId w:val="25"/>
  </w:num>
  <w:num w:numId="25">
    <w:abstractNumId w:val="4"/>
  </w:num>
  <w:num w:numId="26">
    <w:abstractNumId w:val="18"/>
  </w:num>
  <w:num w:numId="27">
    <w:abstractNumId w:val="17"/>
  </w:num>
  <w:num w:numId="28">
    <w:abstractNumId w:val="19"/>
  </w:num>
  <w:num w:numId="29">
    <w:abstractNumId w:val="28"/>
  </w:num>
  <w:num w:numId="30">
    <w:abstractNumId w:val="1"/>
  </w:num>
  <w:num w:numId="31">
    <w:abstractNumId w:val="2"/>
  </w:num>
  <w:num w:numId="32">
    <w:abstractNumId w:val="6"/>
  </w:num>
  <w:num w:numId="33">
    <w:abstractNumId w:val="24"/>
  </w:num>
  <w:num w:numId="34">
    <w:abstractNumId w:val="30"/>
  </w:num>
  <w:num w:numId="35">
    <w:abstractNumId w:val="23"/>
  </w:num>
  <w:num w:numId="36">
    <w:abstractNumId w:val="14"/>
  </w:num>
  <w:num w:numId="37">
    <w:abstractNumId w:val="18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E1"/>
    <w:rsid w:val="00005E50"/>
    <w:rsid w:val="000134C8"/>
    <w:rsid w:val="00014488"/>
    <w:rsid w:val="00016D86"/>
    <w:rsid w:val="000210EC"/>
    <w:rsid w:val="00023F20"/>
    <w:rsid w:val="0003553B"/>
    <w:rsid w:val="00041854"/>
    <w:rsid w:val="00047313"/>
    <w:rsid w:val="00053AE0"/>
    <w:rsid w:val="00056FEA"/>
    <w:rsid w:val="000710BB"/>
    <w:rsid w:val="00093BA2"/>
    <w:rsid w:val="000949B2"/>
    <w:rsid w:val="000A2A98"/>
    <w:rsid w:val="000B15E5"/>
    <w:rsid w:val="000C0029"/>
    <w:rsid w:val="000C266C"/>
    <w:rsid w:val="000C4D52"/>
    <w:rsid w:val="000C641E"/>
    <w:rsid w:val="000E2A59"/>
    <w:rsid w:val="000E2DBB"/>
    <w:rsid w:val="000E2E16"/>
    <w:rsid w:val="000E6EB2"/>
    <w:rsid w:val="000F0752"/>
    <w:rsid w:val="000F4D65"/>
    <w:rsid w:val="000F5D03"/>
    <w:rsid w:val="000F6A50"/>
    <w:rsid w:val="0010419C"/>
    <w:rsid w:val="001042BC"/>
    <w:rsid w:val="00105F89"/>
    <w:rsid w:val="00111E6A"/>
    <w:rsid w:val="00113FCF"/>
    <w:rsid w:val="00115D59"/>
    <w:rsid w:val="00123A3B"/>
    <w:rsid w:val="0012501A"/>
    <w:rsid w:val="00125ECC"/>
    <w:rsid w:val="00126458"/>
    <w:rsid w:val="00126CF5"/>
    <w:rsid w:val="00130E18"/>
    <w:rsid w:val="00132A41"/>
    <w:rsid w:val="001331C3"/>
    <w:rsid w:val="00134792"/>
    <w:rsid w:val="00137162"/>
    <w:rsid w:val="00155874"/>
    <w:rsid w:val="001603BD"/>
    <w:rsid w:val="00160AF5"/>
    <w:rsid w:val="00163C3F"/>
    <w:rsid w:val="00163DEA"/>
    <w:rsid w:val="00170193"/>
    <w:rsid w:val="00170A39"/>
    <w:rsid w:val="001726B4"/>
    <w:rsid w:val="001729CC"/>
    <w:rsid w:val="00175C70"/>
    <w:rsid w:val="001800C1"/>
    <w:rsid w:val="00180A82"/>
    <w:rsid w:val="001833BF"/>
    <w:rsid w:val="00190E0D"/>
    <w:rsid w:val="0019280B"/>
    <w:rsid w:val="00193EC4"/>
    <w:rsid w:val="001A07F6"/>
    <w:rsid w:val="001A1105"/>
    <w:rsid w:val="001A2033"/>
    <w:rsid w:val="001A5922"/>
    <w:rsid w:val="001B4E01"/>
    <w:rsid w:val="001C42CF"/>
    <w:rsid w:val="001C5A16"/>
    <w:rsid w:val="001E25E4"/>
    <w:rsid w:val="001E3896"/>
    <w:rsid w:val="001F774E"/>
    <w:rsid w:val="00203C4B"/>
    <w:rsid w:val="00212744"/>
    <w:rsid w:val="00212FF8"/>
    <w:rsid w:val="00216E9E"/>
    <w:rsid w:val="00216F04"/>
    <w:rsid w:val="002320B4"/>
    <w:rsid w:val="0024416F"/>
    <w:rsid w:val="00251108"/>
    <w:rsid w:val="002529B7"/>
    <w:rsid w:val="00254414"/>
    <w:rsid w:val="00256398"/>
    <w:rsid w:val="002571D1"/>
    <w:rsid w:val="00257FF7"/>
    <w:rsid w:val="00264A58"/>
    <w:rsid w:val="002728FB"/>
    <w:rsid w:val="00276339"/>
    <w:rsid w:val="00276358"/>
    <w:rsid w:val="00283FAF"/>
    <w:rsid w:val="00292C8B"/>
    <w:rsid w:val="002942D0"/>
    <w:rsid w:val="002946F4"/>
    <w:rsid w:val="00294747"/>
    <w:rsid w:val="00297EBE"/>
    <w:rsid w:val="00297F87"/>
    <w:rsid w:val="002B4F68"/>
    <w:rsid w:val="002B6216"/>
    <w:rsid w:val="002C15CB"/>
    <w:rsid w:val="002C2636"/>
    <w:rsid w:val="002C617D"/>
    <w:rsid w:val="002D390F"/>
    <w:rsid w:val="002E1EFE"/>
    <w:rsid w:val="002E6FCB"/>
    <w:rsid w:val="002E7B10"/>
    <w:rsid w:val="002E7B47"/>
    <w:rsid w:val="002F12C0"/>
    <w:rsid w:val="002F4CDF"/>
    <w:rsid w:val="0030714C"/>
    <w:rsid w:val="00315678"/>
    <w:rsid w:val="0031761C"/>
    <w:rsid w:val="00317AD1"/>
    <w:rsid w:val="00323F4D"/>
    <w:rsid w:val="00325243"/>
    <w:rsid w:val="00342F81"/>
    <w:rsid w:val="00344282"/>
    <w:rsid w:val="00345A05"/>
    <w:rsid w:val="003547AB"/>
    <w:rsid w:val="00360846"/>
    <w:rsid w:val="003618C4"/>
    <w:rsid w:val="00363DFD"/>
    <w:rsid w:val="0036449A"/>
    <w:rsid w:val="00364895"/>
    <w:rsid w:val="00370310"/>
    <w:rsid w:val="003858F4"/>
    <w:rsid w:val="00391574"/>
    <w:rsid w:val="003A6249"/>
    <w:rsid w:val="003B0CFA"/>
    <w:rsid w:val="003B205C"/>
    <w:rsid w:val="003B405B"/>
    <w:rsid w:val="003B5389"/>
    <w:rsid w:val="003C445A"/>
    <w:rsid w:val="003D0575"/>
    <w:rsid w:val="003D6433"/>
    <w:rsid w:val="003F3DBC"/>
    <w:rsid w:val="00401680"/>
    <w:rsid w:val="00410C25"/>
    <w:rsid w:val="00411195"/>
    <w:rsid w:val="00411AA5"/>
    <w:rsid w:val="00415AA4"/>
    <w:rsid w:val="0041755D"/>
    <w:rsid w:val="00425B9D"/>
    <w:rsid w:val="00427970"/>
    <w:rsid w:val="00427A09"/>
    <w:rsid w:val="00430077"/>
    <w:rsid w:val="00433F27"/>
    <w:rsid w:val="00453B19"/>
    <w:rsid w:val="00470F51"/>
    <w:rsid w:val="004764E1"/>
    <w:rsid w:val="00482BEB"/>
    <w:rsid w:val="00486B97"/>
    <w:rsid w:val="00493216"/>
    <w:rsid w:val="004B2386"/>
    <w:rsid w:val="004C2AA1"/>
    <w:rsid w:val="004C30D0"/>
    <w:rsid w:val="004C7B73"/>
    <w:rsid w:val="004D3487"/>
    <w:rsid w:val="004D4450"/>
    <w:rsid w:val="004D4E99"/>
    <w:rsid w:val="004E5A93"/>
    <w:rsid w:val="004F1D38"/>
    <w:rsid w:val="004F256D"/>
    <w:rsid w:val="004F3BDF"/>
    <w:rsid w:val="004F51E1"/>
    <w:rsid w:val="004F7F41"/>
    <w:rsid w:val="00502800"/>
    <w:rsid w:val="00520F00"/>
    <w:rsid w:val="00521C8F"/>
    <w:rsid w:val="00526DD0"/>
    <w:rsid w:val="005326BD"/>
    <w:rsid w:val="00534482"/>
    <w:rsid w:val="00540BAF"/>
    <w:rsid w:val="00547924"/>
    <w:rsid w:val="00552A0D"/>
    <w:rsid w:val="00554012"/>
    <w:rsid w:val="0055557E"/>
    <w:rsid w:val="00562D7E"/>
    <w:rsid w:val="00566C68"/>
    <w:rsid w:val="0057236D"/>
    <w:rsid w:val="00576F4A"/>
    <w:rsid w:val="005777ED"/>
    <w:rsid w:val="005837E9"/>
    <w:rsid w:val="00583966"/>
    <w:rsid w:val="00583C76"/>
    <w:rsid w:val="00584650"/>
    <w:rsid w:val="00587DAA"/>
    <w:rsid w:val="0059714E"/>
    <w:rsid w:val="005A1470"/>
    <w:rsid w:val="005B55BC"/>
    <w:rsid w:val="005B6A16"/>
    <w:rsid w:val="005C43B1"/>
    <w:rsid w:val="005C684D"/>
    <w:rsid w:val="005D7347"/>
    <w:rsid w:val="005E26C6"/>
    <w:rsid w:val="005E3628"/>
    <w:rsid w:val="005E48BA"/>
    <w:rsid w:val="005F0AB5"/>
    <w:rsid w:val="005F0F45"/>
    <w:rsid w:val="005F15E8"/>
    <w:rsid w:val="005F525B"/>
    <w:rsid w:val="00604E49"/>
    <w:rsid w:val="00610D23"/>
    <w:rsid w:val="006145D9"/>
    <w:rsid w:val="006150E4"/>
    <w:rsid w:val="00617853"/>
    <w:rsid w:val="00631D2C"/>
    <w:rsid w:val="006367F8"/>
    <w:rsid w:val="006415E1"/>
    <w:rsid w:val="0064573E"/>
    <w:rsid w:val="00645FEC"/>
    <w:rsid w:val="00653616"/>
    <w:rsid w:val="006602FF"/>
    <w:rsid w:val="00672522"/>
    <w:rsid w:val="00676F1A"/>
    <w:rsid w:val="006944BD"/>
    <w:rsid w:val="006A4C35"/>
    <w:rsid w:val="006C0FF9"/>
    <w:rsid w:val="006C22FA"/>
    <w:rsid w:val="006C5172"/>
    <w:rsid w:val="006D1B1F"/>
    <w:rsid w:val="006D4579"/>
    <w:rsid w:val="006D7CAA"/>
    <w:rsid w:val="006E0CB2"/>
    <w:rsid w:val="006F1155"/>
    <w:rsid w:val="006F4972"/>
    <w:rsid w:val="006F6E27"/>
    <w:rsid w:val="0070222C"/>
    <w:rsid w:val="0070343F"/>
    <w:rsid w:val="00707299"/>
    <w:rsid w:val="00710E76"/>
    <w:rsid w:val="0071141B"/>
    <w:rsid w:val="00725BF8"/>
    <w:rsid w:val="00731ADC"/>
    <w:rsid w:val="0073376E"/>
    <w:rsid w:val="00750528"/>
    <w:rsid w:val="00761F22"/>
    <w:rsid w:val="00763786"/>
    <w:rsid w:val="007753A6"/>
    <w:rsid w:val="00791ECA"/>
    <w:rsid w:val="0079217D"/>
    <w:rsid w:val="00792EEB"/>
    <w:rsid w:val="0079390D"/>
    <w:rsid w:val="007951FD"/>
    <w:rsid w:val="007A2658"/>
    <w:rsid w:val="007A31DF"/>
    <w:rsid w:val="007B16E4"/>
    <w:rsid w:val="007C3131"/>
    <w:rsid w:val="007C51C8"/>
    <w:rsid w:val="007C5816"/>
    <w:rsid w:val="007D27AA"/>
    <w:rsid w:val="007D72A7"/>
    <w:rsid w:val="007E1584"/>
    <w:rsid w:val="007F5FC0"/>
    <w:rsid w:val="007F6C8C"/>
    <w:rsid w:val="007F7E67"/>
    <w:rsid w:val="00800A7A"/>
    <w:rsid w:val="00804BCB"/>
    <w:rsid w:val="008156E0"/>
    <w:rsid w:val="00817AE9"/>
    <w:rsid w:val="00821343"/>
    <w:rsid w:val="00822D5B"/>
    <w:rsid w:val="00837381"/>
    <w:rsid w:val="008414F7"/>
    <w:rsid w:val="00891AAE"/>
    <w:rsid w:val="00891DB7"/>
    <w:rsid w:val="008A7668"/>
    <w:rsid w:val="008B5541"/>
    <w:rsid w:val="008B68E5"/>
    <w:rsid w:val="008C30A5"/>
    <w:rsid w:val="008C3FF2"/>
    <w:rsid w:val="008C4372"/>
    <w:rsid w:val="008D7F4C"/>
    <w:rsid w:val="008E05CD"/>
    <w:rsid w:val="008E1A44"/>
    <w:rsid w:val="008F03B6"/>
    <w:rsid w:val="00905D4B"/>
    <w:rsid w:val="0091094F"/>
    <w:rsid w:val="00910F03"/>
    <w:rsid w:val="00922A13"/>
    <w:rsid w:val="00926391"/>
    <w:rsid w:val="009271A2"/>
    <w:rsid w:val="009273D3"/>
    <w:rsid w:val="009446A6"/>
    <w:rsid w:val="00946081"/>
    <w:rsid w:val="00955C81"/>
    <w:rsid w:val="009605AC"/>
    <w:rsid w:val="00962BBE"/>
    <w:rsid w:val="00966F45"/>
    <w:rsid w:val="009763D5"/>
    <w:rsid w:val="009A639C"/>
    <w:rsid w:val="009B1329"/>
    <w:rsid w:val="009D2798"/>
    <w:rsid w:val="009E5ADC"/>
    <w:rsid w:val="009F06DF"/>
    <w:rsid w:val="009F4DC5"/>
    <w:rsid w:val="00A26082"/>
    <w:rsid w:val="00A350BB"/>
    <w:rsid w:val="00A44B08"/>
    <w:rsid w:val="00A462E7"/>
    <w:rsid w:val="00A54746"/>
    <w:rsid w:val="00A60CED"/>
    <w:rsid w:val="00A67F7A"/>
    <w:rsid w:val="00A706A5"/>
    <w:rsid w:val="00A80B31"/>
    <w:rsid w:val="00A8165D"/>
    <w:rsid w:val="00A8270F"/>
    <w:rsid w:val="00AA56C5"/>
    <w:rsid w:val="00AB1055"/>
    <w:rsid w:val="00AB1A01"/>
    <w:rsid w:val="00AB1A26"/>
    <w:rsid w:val="00AB241F"/>
    <w:rsid w:val="00AB4BAD"/>
    <w:rsid w:val="00AC4D01"/>
    <w:rsid w:val="00AC752E"/>
    <w:rsid w:val="00AD422D"/>
    <w:rsid w:val="00AD78AC"/>
    <w:rsid w:val="00AE45F9"/>
    <w:rsid w:val="00AF2D2A"/>
    <w:rsid w:val="00AF441C"/>
    <w:rsid w:val="00AF6448"/>
    <w:rsid w:val="00B133EA"/>
    <w:rsid w:val="00B1695F"/>
    <w:rsid w:val="00B20CBC"/>
    <w:rsid w:val="00B26547"/>
    <w:rsid w:val="00B26EF1"/>
    <w:rsid w:val="00B5423D"/>
    <w:rsid w:val="00B57424"/>
    <w:rsid w:val="00B70CA9"/>
    <w:rsid w:val="00B70E8B"/>
    <w:rsid w:val="00B71D50"/>
    <w:rsid w:val="00B74673"/>
    <w:rsid w:val="00B74BCA"/>
    <w:rsid w:val="00B92809"/>
    <w:rsid w:val="00B95813"/>
    <w:rsid w:val="00BA3BB7"/>
    <w:rsid w:val="00BA3D0B"/>
    <w:rsid w:val="00BB7ED6"/>
    <w:rsid w:val="00BC1A37"/>
    <w:rsid w:val="00BC1C2C"/>
    <w:rsid w:val="00BC4005"/>
    <w:rsid w:val="00BD1AE5"/>
    <w:rsid w:val="00BD1E36"/>
    <w:rsid w:val="00BD74B4"/>
    <w:rsid w:val="00BE380D"/>
    <w:rsid w:val="00BE3BA3"/>
    <w:rsid w:val="00BF0E20"/>
    <w:rsid w:val="00BF37B4"/>
    <w:rsid w:val="00C069C3"/>
    <w:rsid w:val="00C24EB6"/>
    <w:rsid w:val="00C30F51"/>
    <w:rsid w:val="00C44BA8"/>
    <w:rsid w:val="00C44BD8"/>
    <w:rsid w:val="00C51DE4"/>
    <w:rsid w:val="00C53AA5"/>
    <w:rsid w:val="00C53FAF"/>
    <w:rsid w:val="00C56EB9"/>
    <w:rsid w:val="00C63510"/>
    <w:rsid w:val="00C665C5"/>
    <w:rsid w:val="00C71379"/>
    <w:rsid w:val="00C76DA2"/>
    <w:rsid w:val="00C86B8B"/>
    <w:rsid w:val="00C903D4"/>
    <w:rsid w:val="00CB06BA"/>
    <w:rsid w:val="00CC0DFD"/>
    <w:rsid w:val="00CC4573"/>
    <w:rsid w:val="00CD01D2"/>
    <w:rsid w:val="00CD264D"/>
    <w:rsid w:val="00CE1202"/>
    <w:rsid w:val="00CE6F64"/>
    <w:rsid w:val="00D02645"/>
    <w:rsid w:val="00D0423E"/>
    <w:rsid w:val="00D12251"/>
    <w:rsid w:val="00D21352"/>
    <w:rsid w:val="00D27773"/>
    <w:rsid w:val="00D44353"/>
    <w:rsid w:val="00D453A2"/>
    <w:rsid w:val="00D4554B"/>
    <w:rsid w:val="00D60554"/>
    <w:rsid w:val="00D807B0"/>
    <w:rsid w:val="00D818A6"/>
    <w:rsid w:val="00D83D78"/>
    <w:rsid w:val="00D8518F"/>
    <w:rsid w:val="00D86703"/>
    <w:rsid w:val="00D9371D"/>
    <w:rsid w:val="00DA240B"/>
    <w:rsid w:val="00DA7FF1"/>
    <w:rsid w:val="00DC0828"/>
    <w:rsid w:val="00DC4B17"/>
    <w:rsid w:val="00DD0A33"/>
    <w:rsid w:val="00DD4BC4"/>
    <w:rsid w:val="00DE276D"/>
    <w:rsid w:val="00DE46A6"/>
    <w:rsid w:val="00E03FA3"/>
    <w:rsid w:val="00E24A93"/>
    <w:rsid w:val="00E26B5B"/>
    <w:rsid w:val="00E31303"/>
    <w:rsid w:val="00E40636"/>
    <w:rsid w:val="00E432D9"/>
    <w:rsid w:val="00E44698"/>
    <w:rsid w:val="00E45899"/>
    <w:rsid w:val="00E60242"/>
    <w:rsid w:val="00E6382A"/>
    <w:rsid w:val="00E6561D"/>
    <w:rsid w:val="00E72F14"/>
    <w:rsid w:val="00E77E7F"/>
    <w:rsid w:val="00E826E9"/>
    <w:rsid w:val="00E85818"/>
    <w:rsid w:val="00E92E6F"/>
    <w:rsid w:val="00E96C3D"/>
    <w:rsid w:val="00EB0424"/>
    <w:rsid w:val="00EB4E02"/>
    <w:rsid w:val="00EC004F"/>
    <w:rsid w:val="00ED14C1"/>
    <w:rsid w:val="00ED3CFD"/>
    <w:rsid w:val="00ED599B"/>
    <w:rsid w:val="00ED6458"/>
    <w:rsid w:val="00ED7234"/>
    <w:rsid w:val="00EE5C86"/>
    <w:rsid w:val="00EF0ACC"/>
    <w:rsid w:val="00EF473E"/>
    <w:rsid w:val="00F012B7"/>
    <w:rsid w:val="00F02EC3"/>
    <w:rsid w:val="00F032BC"/>
    <w:rsid w:val="00F045EE"/>
    <w:rsid w:val="00F10ACE"/>
    <w:rsid w:val="00F10DD4"/>
    <w:rsid w:val="00F2526A"/>
    <w:rsid w:val="00F268FE"/>
    <w:rsid w:val="00F3112B"/>
    <w:rsid w:val="00F3479A"/>
    <w:rsid w:val="00F34C16"/>
    <w:rsid w:val="00F36642"/>
    <w:rsid w:val="00F36682"/>
    <w:rsid w:val="00F3788A"/>
    <w:rsid w:val="00F4302A"/>
    <w:rsid w:val="00F436E1"/>
    <w:rsid w:val="00F45EE6"/>
    <w:rsid w:val="00F648EF"/>
    <w:rsid w:val="00F778FF"/>
    <w:rsid w:val="00FA3B2F"/>
    <w:rsid w:val="00FA7DFC"/>
    <w:rsid w:val="00FB2CF0"/>
    <w:rsid w:val="00FC71E0"/>
    <w:rsid w:val="00FD5E63"/>
    <w:rsid w:val="00FD7D93"/>
    <w:rsid w:val="00FE4204"/>
    <w:rsid w:val="00FF1BA7"/>
    <w:rsid w:val="00FF595A"/>
    <w:rsid w:val="00FF5C5F"/>
    <w:rsid w:val="00FF64D2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0B5682-BD53-4581-882E-27CA4490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E63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/>
    </w:rPr>
  </w:style>
  <w:style w:type="paragraph" w:styleId="1">
    <w:name w:val="heading 1"/>
    <w:aliases w:val="H1"/>
    <w:next w:val="a"/>
    <w:link w:val="1Char"/>
    <w:qFormat/>
    <w:rsid w:val="004F51E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5922"/>
    <w:pPr>
      <w:keepNext/>
      <w:outlineLvl w:val="1"/>
    </w:pPr>
    <w:rPr>
      <w:rFonts w:eastAsiaTheme="majorEastAsia"/>
      <w:b/>
    </w:rPr>
  </w:style>
  <w:style w:type="paragraph" w:styleId="3">
    <w:name w:val="heading 3"/>
    <w:basedOn w:val="a"/>
    <w:next w:val="a"/>
    <w:link w:val="3Char"/>
    <w:uiPriority w:val="9"/>
    <w:unhideWhenUsed/>
    <w:qFormat/>
    <w:rsid w:val="00FF5C5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4C30D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4F51E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rsid w:val="004F51E1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4F51E1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4F51E1"/>
  </w:style>
  <w:style w:type="paragraph" w:customStyle="1" w:styleId="CRCoverPage">
    <w:name w:val="CR Cover Page"/>
    <w:rsid w:val="004F51E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F51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51E1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4F5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4F51E1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1A5922"/>
    <w:rPr>
      <w:rFonts w:ascii="Times New Roman" w:eastAsiaTheme="majorEastAsia" w:hAnsi="Times New Roman" w:cs="Times New Roman"/>
      <w:b/>
      <w:kern w:val="0"/>
      <w:szCs w:val="20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9271A2"/>
    <w:rPr>
      <w:b/>
      <w:bCs/>
    </w:rPr>
  </w:style>
  <w:style w:type="character" w:styleId="a7">
    <w:name w:val="annotation reference"/>
    <w:rsid w:val="00610D23"/>
    <w:rPr>
      <w:sz w:val="16"/>
      <w:szCs w:val="16"/>
    </w:rPr>
  </w:style>
  <w:style w:type="paragraph" w:styleId="a8">
    <w:name w:val="annotation text"/>
    <w:basedOn w:val="a"/>
    <w:link w:val="Char1"/>
    <w:rsid w:val="00610D23"/>
    <w:rPr>
      <w:rFonts w:eastAsia="맑은 고딕"/>
    </w:rPr>
  </w:style>
  <w:style w:type="character" w:customStyle="1" w:styleId="Char1">
    <w:name w:val="메모 텍스트 Char"/>
    <w:basedOn w:val="a0"/>
    <w:link w:val="a8"/>
    <w:rsid w:val="00610D2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10D2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610D2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F">
    <w:name w:val="TF"/>
    <w:basedOn w:val="TH"/>
    <w:link w:val="TFChar"/>
    <w:rsid w:val="00DD0A3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D0A3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x-none" w:eastAsia="x-none"/>
    </w:rPr>
  </w:style>
  <w:style w:type="character" w:customStyle="1" w:styleId="TFChar">
    <w:name w:val="TF Char"/>
    <w:link w:val="TF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paragraph" w:customStyle="1" w:styleId="B1">
    <w:name w:val="B1"/>
    <w:basedOn w:val="aa"/>
    <w:link w:val="B1Char"/>
    <w:qFormat/>
    <w:rsid w:val="00212FF8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1Char">
    <w:name w:val="B1 Char"/>
    <w:link w:val="B1"/>
    <w:rsid w:val="00212FF8"/>
    <w:rPr>
      <w:rFonts w:ascii="Times New Roman" w:hAnsi="Times New Roman" w:cs="Times New Roman"/>
      <w:kern w:val="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212FF8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39"/>
    <w:rsid w:val="00FC7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FC71E0"/>
    <w:pPr>
      <w:ind w:left="851" w:hanging="284"/>
    </w:pPr>
    <w:rPr>
      <w:rFonts w:eastAsia="맑은 고딕"/>
    </w:rPr>
  </w:style>
  <w:style w:type="paragraph" w:customStyle="1" w:styleId="B3">
    <w:name w:val="B3"/>
    <w:basedOn w:val="a"/>
    <w:link w:val="B3Char"/>
    <w:rsid w:val="00FC71E0"/>
    <w:pPr>
      <w:ind w:left="1135" w:hanging="284"/>
    </w:pPr>
    <w:rPr>
      <w:rFonts w:eastAsia="맑은 고딕"/>
    </w:rPr>
  </w:style>
  <w:style w:type="paragraph" w:customStyle="1" w:styleId="B4">
    <w:name w:val="B4"/>
    <w:basedOn w:val="a"/>
    <w:link w:val="B4Char"/>
    <w:rsid w:val="00FC71E0"/>
    <w:pPr>
      <w:ind w:left="1418" w:hanging="284"/>
    </w:pPr>
    <w:rPr>
      <w:rFonts w:eastAsia="맑은 고딕"/>
    </w:rPr>
  </w:style>
  <w:style w:type="character" w:customStyle="1" w:styleId="B2Char">
    <w:name w:val="B2 Char"/>
    <w:link w:val="B2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List Paragraph,リスト段落,列出段落"/>
    <w:basedOn w:val="a"/>
    <w:link w:val="Char3"/>
    <w:uiPriority w:val="34"/>
    <w:qFormat/>
    <w:rsid w:val="00EE5C86"/>
    <w:pPr>
      <w:ind w:leftChars="400" w:left="800"/>
    </w:pPr>
  </w:style>
  <w:style w:type="character" w:customStyle="1" w:styleId="4Char">
    <w:name w:val="제목 4 Char"/>
    <w:basedOn w:val="a0"/>
    <w:link w:val="4"/>
    <w:uiPriority w:val="9"/>
    <w:rsid w:val="004C30D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B5">
    <w:name w:val="B5"/>
    <w:basedOn w:val="5"/>
    <w:rsid w:val="00FF5C5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ja-JP"/>
    </w:rPr>
  </w:style>
  <w:style w:type="paragraph" w:styleId="5">
    <w:name w:val="List 5"/>
    <w:basedOn w:val="a"/>
    <w:uiPriority w:val="99"/>
    <w:semiHidden/>
    <w:unhideWhenUsed/>
    <w:rsid w:val="00FF5C5F"/>
    <w:pPr>
      <w:ind w:leftChars="1000" w:left="100" w:hangingChars="200" w:hanging="200"/>
      <w:contextualSpacing/>
    </w:pPr>
  </w:style>
  <w:style w:type="character" w:customStyle="1" w:styleId="3Char">
    <w:name w:val="제목 3 Char"/>
    <w:basedOn w:val="a0"/>
    <w:link w:val="3"/>
    <w:uiPriority w:val="9"/>
    <w:rsid w:val="00FF5C5F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d">
    <w:name w:val="Hyperlink"/>
    <w:basedOn w:val="a0"/>
    <w:uiPriority w:val="99"/>
    <w:semiHidden/>
    <w:unhideWhenUsed/>
    <w:rsid w:val="00170193"/>
    <w:rPr>
      <w:color w:val="0563C1"/>
      <w:u w:val="single"/>
    </w:rPr>
  </w:style>
  <w:style w:type="paragraph" w:customStyle="1" w:styleId="EQ">
    <w:name w:val="EQ"/>
    <w:basedOn w:val="a"/>
    <w:next w:val="a"/>
    <w:rsid w:val="000B15E5"/>
    <w:pPr>
      <w:keepLines/>
      <w:tabs>
        <w:tab w:val="center" w:pos="4536"/>
        <w:tab w:val="right" w:pos="9072"/>
      </w:tabs>
    </w:pPr>
    <w:rPr>
      <w:rFonts w:eastAsia="맑은 고딕"/>
      <w:noProof/>
    </w:rPr>
  </w:style>
  <w:style w:type="character" w:customStyle="1" w:styleId="Char3">
    <w:name w:val="목록 단락 Char"/>
    <w:aliases w:val="- Bullets Char,List Paragraph Char,リスト段落 Char,列出段落 Char"/>
    <w:basedOn w:val="a0"/>
    <w:link w:val="ac"/>
    <w:uiPriority w:val="34"/>
    <w:locked/>
    <w:rsid w:val="00B71D5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5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LEE</dc:creator>
  <cp:keywords/>
  <dc:description/>
  <cp:lastModifiedBy>SunYoung</cp:lastModifiedBy>
  <cp:revision>95</cp:revision>
  <dcterms:created xsi:type="dcterms:W3CDTF">2018-01-09T05:32:00Z</dcterms:created>
  <dcterms:modified xsi:type="dcterms:W3CDTF">2018-02-15T00:08:00Z</dcterms:modified>
</cp:coreProperties>
</file>